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4D6" w:rsidRPr="0029073C" w:rsidRDefault="007D79B7" w:rsidP="007D79B7">
      <w:pPr>
        <w:jc w:val="center"/>
        <w:rPr>
          <w:b/>
          <w:color w:val="FF0000"/>
          <w:sz w:val="28"/>
        </w:rPr>
      </w:pPr>
      <w:r w:rsidRPr="0029073C">
        <w:rPr>
          <w:b/>
          <w:color w:val="FF0000"/>
          <w:sz w:val="28"/>
        </w:rPr>
        <w:t>TÜTÜNLE MÜCADELE EĞİTİM SUNUSUNDA DİKKAT EDİLECEK HUSUSLAR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Her okulda bir yetkile</w:t>
      </w:r>
      <w:r w:rsidR="00CA2A52">
        <w:rPr>
          <w:b/>
          <w:sz w:val="28"/>
        </w:rPr>
        <w:t>ndirilmiş personel belirlenmeli.</w:t>
      </w:r>
      <w:r w:rsidRPr="007D79B7">
        <w:rPr>
          <w:b/>
          <w:sz w:val="28"/>
        </w:rPr>
        <w:t xml:space="preserve"> Okul idaresinden de olabileceği gibi, idarenin yetkilendirdiği bir öğretmen de olabilir.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Okullarda tütün ve mamullerinin tüketilebileceği alanlar belirlenirken, giriş kapısına en az 10 metre uzaklıkta olmasına dikkat edilmeli</w:t>
      </w:r>
      <w:r w:rsidR="00CA2A52">
        <w:rPr>
          <w:b/>
          <w:sz w:val="28"/>
        </w:rPr>
        <w:t xml:space="preserve">. </w:t>
      </w:r>
      <w:r w:rsidRPr="007D79B7">
        <w:rPr>
          <w:b/>
          <w:sz w:val="28"/>
        </w:rPr>
        <w:t>(</w:t>
      </w:r>
      <w:r w:rsidR="00CA2A52">
        <w:rPr>
          <w:b/>
          <w:sz w:val="28"/>
        </w:rPr>
        <w:t>Ü</w:t>
      </w:r>
      <w:r w:rsidRPr="007D79B7">
        <w:rPr>
          <w:b/>
          <w:sz w:val="28"/>
        </w:rPr>
        <w:t>stü kapalı, etrafı açık bir mekân olabilir. Ancak 4 tarafı çevrili oda niteliğinde bir bölüm olmamalı)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Balkon, teras vb. eklentilerde tütün ve mamullerinin tüketilmesi yasak.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15 yaş altı kişilere ceza yazılamaz. Okul kendi disiplin işlemlerini yürütür.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15-18 yaş arasına ceza, öğrenci velisine yazılır. Ayrıca okul kendi disiplin işlemlerini yürütür.</w:t>
      </w:r>
    </w:p>
    <w:p w:rsidR="007D79B7" w:rsidRPr="007D79B7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18 yaş üstüne ise kişinin kendisine yazılır. Ayrıca okul kendi disiplin işlemlerini yürütür.</w:t>
      </w:r>
    </w:p>
    <w:p w:rsidR="0029073C" w:rsidRDefault="007D79B7" w:rsidP="00CA2A52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12.slayttaki idari yaptırım karar tutanağı 3 nüsha halinde hazırlanır. Biri okulda, biri kişinin kendisinde, üçüncüsü vergi dairesinde olacak şekilde</w:t>
      </w:r>
    </w:p>
    <w:p w:rsidR="007D79B7" w:rsidRPr="007D79B7" w:rsidRDefault="0029073C" w:rsidP="0029073C">
      <w:pPr>
        <w:pStyle w:val="ListeParagraf"/>
        <w:jc w:val="both"/>
        <w:rPr>
          <w:b/>
          <w:sz w:val="28"/>
        </w:rPr>
      </w:pPr>
      <w:r>
        <w:rPr>
          <w:b/>
          <w:sz w:val="28"/>
        </w:rPr>
        <w:t>(</w:t>
      </w:r>
      <w:hyperlink r:id="rId5" w:history="1">
        <w:r w:rsidRPr="00D76DE2">
          <w:rPr>
            <w:rStyle w:val="Kpr"/>
            <w:b/>
            <w:sz w:val="28"/>
          </w:rPr>
          <w:t>https://bursaism.saglik.gov.tr/TR-157821/birim-dokumanlari.html</w:t>
        </w:r>
      </w:hyperlink>
      <w:r>
        <w:rPr>
          <w:b/>
          <w:sz w:val="28"/>
        </w:rPr>
        <w:t>)</w:t>
      </w:r>
      <w:r w:rsidR="007D79B7" w:rsidRPr="007D79B7">
        <w:rPr>
          <w:b/>
          <w:sz w:val="28"/>
        </w:rPr>
        <w:t>.</w:t>
      </w:r>
      <w:r w:rsidR="00CA2A52">
        <w:rPr>
          <w:b/>
          <w:sz w:val="28"/>
        </w:rPr>
        <w:tab/>
      </w:r>
      <w:r w:rsidR="00CA2A52">
        <w:rPr>
          <w:b/>
          <w:sz w:val="28"/>
        </w:rPr>
        <w:tab/>
      </w:r>
      <w:r w:rsidR="00CA2A52">
        <w:rPr>
          <w:b/>
          <w:sz w:val="28"/>
        </w:rPr>
        <w:tab/>
      </w:r>
      <w:r w:rsidR="00CA2A52" w:rsidRPr="00CA2A52">
        <w:rPr>
          <w:b/>
          <w:sz w:val="28"/>
        </w:rPr>
        <w:t xml:space="preserve"> </w:t>
      </w:r>
      <w:r w:rsidR="00CA2A52" w:rsidRPr="00CA2A52">
        <w:rPr>
          <w:noProof/>
          <w:lang w:eastAsia="tr-TR"/>
        </w:rPr>
        <w:drawing>
          <wp:inline distT="0" distB="0" distL="0" distR="0">
            <wp:extent cx="2333625" cy="208998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30" cy="21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52" w:rsidRDefault="007D79B7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 w:rsidRPr="007D79B7">
        <w:rPr>
          <w:b/>
          <w:sz w:val="28"/>
        </w:rPr>
        <w:t>Karar tutanağı hazırlanırken 2 kişinin imzası gerekli. Birisi yetkilendirilmiş personel diğeri okul yöneticilerinden birisi olacak şekilde.</w:t>
      </w:r>
    </w:p>
    <w:p w:rsidR="007D79B7" w:rsidRPr="007D79B7" w:rsidRDefault="00CA2A52" w:rsidP="00CA2A52">
      <w:pPr>
        <w:pStyle w:val="ListeParagraf"/>
        <w:ind w:left="2844"/>
        <w:jc w:val="both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inline distT="0" distB="0" distL="0" distR="0" wp14:anchorId="05F34A19">
            <wp:extent cx="2228850" cy="2012504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44" cy="203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9B7" w:rsidRDefault="0029073C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Kişi eğer tutanağı imzalamak istemezse “imza ibraz etmedi” yazılmalıdır.</w:t>
      </w:r>
    </w:p>
    <w:p w:rsidR="0029073C" w:rsidRDefault="0029073C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Kişiye </w:t>
      </w:r>
      <w:r w:rsidR="00B54A4A">
        <w:rPr>
          <w:b/>
          <w:sz w:val="28"/>
        </w:rPr>
        <w:t xml:space="preserve">1 ay içinde cezayı ödemesi gerektiği eğer </w:t>
      </w:r>
      <w:r>
        <w:rPr>
          <w:b/>
          <w:sz w:val="28"/>
        </w:rPr>
        <w:t>15 gün içinde  cezayı öderse ¾ oranında indirimli şekilde ödeyeceği ya da ödemek istemi</w:t>
      </w:r>
      <w:r w:rsidR="00B54A4A">
        <w:rPr>
          <w:b/>
          <w:sz w:val="28"/>
        </w:rPr>
        <w:t>yorsa 15 gün içinde Sulh Ceza</w:t>
      </w:r>
      <w:r>
        <w:rPr>
          <w:b/>
          <w:sz w:val="28"/>
        </w:rPr>
        <w:t xml:space="preserve"> Mahkemesine başvurabileceği söylenmelidir.</w:t>
      </w:r>
    </w:p>
    <w:p w:rsidR="0029073C" w:rsidRDefault="0029073C" w:rsidP="007D79B7">
      <w:pPr>
        <w:pStyle w:val="ListeParagraf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Karar tutanakları hazırlandıktan sonra 15.slayttaki İdari Yaptırım Karar Defteri doldurulmalıdır.</w:t>
      </w:r>
    </w:p>
    <w:p w:rsidR="0029073C" w:rsidRPr="007D79B7" w:rsidRDefault="0029073C" w:rsidP="0029073C">
      <w:pPr>
        <w:pStyle w:val="ListeParagraf"/>
        <w:jc w:val="center"/>
        <w:rPr>
          <w:b/>
          <w:sz w:val="28"/>
        </w:rPr>
      </w:pPr>
      <w:r>
        <w:rPr>
          <w:b/>
          <w:sz w:val="28"/>
        </w:rPr>
        <w:t>(</w:t>
      </w:r>
      <w:hyperlink r:id="rId8" w:history="1">
        <w:r w:rsidRPr="00D76DE2">
          <w:rPr>
            <w:rStyle w:val="Kpr"/>
            <w:b/>
            <w:sz w:val="28"/>
          </w:rPr>
          <w:t>https://bursaism.saglik.gov.tr/TR-157821/birim-dokumanlari.html</w:t>
        </w:r>
      </w:hyperlink>
      <w:r>
        <w:rPr>
          <w:b/>
          <w:sz w:val="28"/>
        </w:rPr>
        <w:t>)</w:t>
      </w:r>
      <w:r w:rsidRPr="007D79B7">
        <w:rPr>
          <w:b/>
          <w:sz w:val="28"/>
        </w:rPr>
        <w:t>.</w:t>
      </w:r>
      <w:r>
        <w:rPr>
          <w:b/>
          <w:noProof/>
          <w:sz w:val="28"/>
          <w:lang w:eastAsia="tr-TR"/>
        </w:rPr>
        <w:drawing>
          <wp:inline distT="0" distB="0" distL="0" distR="0" wp14:anchorId="65EEC890">
            <wp:extent cx="3386455" cy="1868522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351" cy="1872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073C" w:rsidRPr="007D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5D3A"/>
    <w:multiLevelType w:val="hybridMultilevel"/>
    <w:tmpl w:val="E81E77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6EAF"/>
    <w:multiLevelType w:val="hybridMultilevel"/>
    <w:tmpl w:val="0D12D4F8"/>
    <w:lvl w:ilvl="0" w:tplc="D6C4D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BE8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E9EB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7B2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3F23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163F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A8C5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2609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504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5C672C5"/>
    <w:multiLevelType w:val="hybridMultilevel"/>
    <w:tmpl w:val="02AE2BB8"/>
    <w:lvl w:ilvl="0" w:tplc="83327D4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19933">
    <w:abstractNumId w:val="0"/>
  </w:num>
  <w:num w:numId="2" w16cid:durableId="1220633905">
    <w:abstractNumId w:val="1"/>
  </w:num>
  <w:num w:numId="3" w16cid:durableId="206629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8C"/>
    <w:rsid w:val="00004233"/>
    <w:rsid w:val="00016FEA"/>
    <w:rsid w:val="000A2475"/>
    <w:rsid w:val="000E0AB6"/>
    <w:rsid w:val="000E1FF3"/>
    <w:rsid w:val="000F7C2C"/>
    <w:rsid w:val="001754D6"/>
    <w:rsid w:val="00177180"/>
    <w:rsid w:val="001B524E"/>
    <w:rsid w:val="001C3199"/>
    <w:rsid w:val="00204FD1"/>
    <w:rsid w:val="00207414"/>
    <w:rsid w:val="00222CA3"/>
    <w:rsid w:val="002361C9"/>
    <w:rsid w:val="0029073C"/>
    <w:rsid w:val="0035423F"/>
    <w:rsid w:val="00451E99"/>
    <w:rsid w:val="00460FE8"/>
    <w:rsid w:val="0046722B"/>
    <w:rsid w:val="00484E8C"/>
    <w:rsid w:val="00485614"/>
    <w:rsid w:val="0050174F"/>
    <w:rsid w:val="0052144A"/>
    <w:rsid w:val="00526578"/>
    <w:rsid w:val="0054799C"/>
    <w:rsid w:val="00575DBF"/>
    <w:rsid w:val="005C6E91"/>
    <w:rsid w:val="005D7682"/>
    <w:rsid w:val="005E7A75"/>
    <w:rsid w:val="00602AA0"/>
    <w:rsid w:val="006273EF"/>
    <w:rsid w:val="00631997"/>
    <w:rsid w:val="006D1BB4"/>
    <w:rsid w:val="0070430D"/>
    <w:rsid w:val="00733F43"/>
    <w:rsid w:val="007346D5"/>
    <w:rsid w:val="007401C1"/>
    <w:rsid w:val="007A31AB"/>
    <w:rsid w:val="007C1EFE"/>
    <w:rsid w:val="007C6202"/>
    <w:rsid w:val="007D79B7"/>
    <w:rsid w:val="00800F81"/>
    <w:rsid w:val="008605B4"/>
    <w:rsid w:val="00895FD7"/>
    <w:rsid w:val="008C0979"/>
    <w:rsid w:val="008F28F2"/>
    <w:rsid w:val="00904BA0"/>
    <w:rsid w:val="00935574"/>
    <w:rsid w:val="00944C8D"/>
    <w:rsid w:val="00950ADA"/>
    <w:rsid w:val="009F729F"/>
    <w:rsid w:val="00A86400"/>
    <w:rsid w:val="00A90955"/>
    <w:rsid w:val="00AC3A4A"/>
    <w:rsid w:val="00AD4F34"/>
    <w:rsid w:val="00B54A4A"/>
    <w:rsid w:val="00BF37C3"/>
    <w:rsid w:val="00C03302"/>
    <w:rsid w:val="00C670BB"/>
    <w:rsid w:val="00C7697C"/>
    <w:rsid w:val="00CA2A52"/>
    <w:rsid w:val="00CA34A3"/>
    <w:rsid w:val="00D0418F"/>
    <w:rsid w:val="00D07D92"/>
    <w:rsid w:val="00D2018F"/>
    <w:rsid w:val="00D64C70"/>
    <w:rsid w:val="00D72610"/>
    <w:rsid w:val="00D927EB"/>
    <w:rsid w:val="00F34DB9"/>
    <w:rsid w:val="00FA0A2B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17EC-6DC2-4B07-A7D4-695DA3D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1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9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ism.saglik.gov.tr/TR-157821/birim-dokumanlari.html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emf" /><Relationship Id="rId11" Type="http://schemas.openxmlformats.org/officeDocument/2006/relationships/theme" Target="theme/theme1.xml" /><Relationship Id="rId5" Type="http://schemas.openxmlformats.org/officeDocument/2006/relationships/hyperlink" Target="https://bursaism.saglik.gov.tr/TR-157821/birim-dokumanlari.html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gülay çiftçi</cp:lastModifiedBy>
  <cp:revision>2</cp:revision>
  <dcterms:created xsi:type="dcterms:W3CDTF">2023-04-25T09:31:00Z</dcterms:created>
  <dcterms:modified xsi:type="dcterms:W3CDTF">2023-04-25T09:31:00Z</dcterms:modified>
</cp:coreProperties>
</file>